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6" w:type="dxa"/>
        <w:tblInd w:w="-6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8"/>
        <w:gridCol w:w="5978"/>
      </w:tblGrid>
      <w:tr w:rsidR="00827739" w:rsidRPr="00CA590D" w:rsidTr="00097770">
        <w:trPr>
          <w:trHeight w:val="1"/>
        </w:trPr>
        <w:tc>
          <w:tcPr>
            <w:tcW w:w="4188" w:type="dxa"/>
            <w:shd w:val="clear" w:color="000000" w:fill="FFFFFF"/>
            <w:tcMar>
              <w:left w:w="108" w:type="dxa"/>
              <w:right w:w="108" w:type="dxa"/>
            </w:tcMar>
          </w:tcPr>
          <w:p w:rsidR="00827739" w:rsidRPr="00CA590D" w:rsidRDefault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CA590D">
              <w:rPr>
                <w:rFonts w:ascii="Times New Roman" w:eastAsia="Times New Roman" w:hAnsi="Times New Roman" w:cs="Times New Roman"/>
                <w:color w:val="000000"/>
                <w:sz w:val="26"/>
              </w:rPr>
              <w:t>BỘ CÔNG THƯƠNG</w:t>
            </w:r>
          </w:p>
          <w:p w:rsidR="00827739" w:rsidRPr="00CA590D" w:rsidRDefault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 w:rsidRPr="00CA590D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CỤC PHÒNG VỆ THƯƠNG MẠI</w:t>
            </w:r>
          </w:p>
          <w:p w:rsidR="00827739" w:rsidRPr="00CA590D" w:rsidRDefault="00CA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A590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59D95A" wp14:editId="3FF40206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64770</wp:posOffset>
                      </wp:positionV>
                      <wp:extent cx="1238250" cy="0"/>
                      <wp:effectExtent l="13970" t="7620" r="5080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9A987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7pt;margin-top:5.1pt;width:9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"/>
                  </w:pict>
                </mc:Fallback>
              </mc:AlternateContent>
            </w:r>
          </w:p>
          <w:p w:rsidR="00827739" w:rsidRPr="00CA590D" w:rsidRDefault="004D28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9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78" w:type="dxa"/>
            <w:shd w:val="clear" w:color="000000" w:fill="FFFFFF"/>
            <w:tcMar>
              <w:left w:w="108" w:type="dxa"/>
              <w:right w:w="108" w:type="dxa"/>
            </w:tcMar>
          </w:tcPr>
          <w:p w:rsidR="00827739" w:rsidRPr="00CA590D" w:rsidRDefault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>CỘNG HOÀ XÃ HỘI CHỦ NGHĨA VIỆT NAM</w:t>
            </w:r>
          </w:p>
          <w:p w:rsidR="00827739" w:rsidRPr="00CA590D" w:rsidRDefault="004D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>Độc</w:t>
            </w:r>
            <w:proofErr w:type="spellEnd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>lập</w:t>
            </w:r>
            <w:proofErr w:type="spellEnd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 xml:space="preserve"> -</w:t>
            </w:r>
            <w:proofErr w:type="spellStart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>Tự</w:t>
            </w:r>
            <w:proofErr w:type="spellEnd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 xml:space="preserve"> do -</w:t>
            </w:r>
            <w:proofErr w:type="spellStart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>Hạnh</w:t>
            </w:r>
            <w:proofErr w:type="spellEnd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CA590D">
              <w:rPr>
                <w:rFonts w:ascii="Times New Roman" w:eastAsia="Times New Roman" w:hAnsi="Times New Roman" w:cs="Times New Roman"/>
                <w:b/>
                <w:sz w:val="26"/>
              </w:rPr>
              <w:t>phúc</w:t>
            </w:r>
            <w:proofErr w:type="spellEnd"/>
          </w:p>
          <w:p w:rsidR="00827739" w:rsidRPr="00CA590D" w:rsidRDefault="00CA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CA590D">
              <w:rPr>
                <w:rFonts w:ascii="Times New Roman" w:eastAsia="Times New Roman" w:hAnsi="Times New Roman" w:cs="Times New Roman"/>
                <w:b/>
                <w:noProof/>
                <w:sz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ACC4EE" wp14:editId="740BC509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88265</wp:posOffset>
                      </wp:positionV>
                      <wp:extent cx="1981200" cy="0"/>
                      <wp:effectExtent l="7620" t="13970" r="11430" b="508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1329C63" id="Straight Arrow Connector 3" o:spid="_x0000_s1026" type="#_x0000_t32" style="position:absolute;margin-left:58.8pt;margin-top:6.95pt;width:1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++JA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"/>
                  </w:pict>
                </mc:Fallback>
              </mc:AlternateContent>
            </w:r>
            <w:r w:rsidR="004D28CC" w:rsidRPr="00CA590D">
              <w:rPr>
                <w:rFonts w:ascii="Times New Roman" w:eastAsia="Times New Roman" w:hAnsi="Times New Roman" w:cs="Times New Roman"/>
                <w:i/>
                <w:sz w:val="26"/>
              </w:rPr>
              <w:t xml:space="preserve">    </w:t>
            </w:r>
          </w:p>
          <w:p w:rsidR="00827739" w:rsidRPr="00C21F5E" w:rsidRDefault="00930047" w:rsidP="00C2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proofErr w:type="spellStart"/>
            <w:r w:rsidRPr="00CA590D">
              <w:rPr>
                <w:rFonts w:ascii="Times New Roman" w:eastAsia="Times New Roman" w:hAnsi="Times New Roman" w:cs="Times New Roman"/>
                <w:i/>
                <w:sz w:val="26"/>
              </w:rPr>
              <w:t>Hà</w:t>
            </w:r>
            <w:proofErr w:type="spellEnd"/>
            <w:r w:rsidRPr="00CA590D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CA590D">
              <w:rPr>
                <w:rFonts w:ascii="Times New Roman" w:eastAsia="Times New Roman" w:hAnsi="Times New Roman" w:cs="Times New Roman"/>
                <w:i/>
                <w:sz w:val="26"/>
              </w:rPr>
              <w:t>Nội</w:t>
            </w:r>
            <w:proofErr w:type="spellEnd"/>
            <w:r w:rsidRPr="00CA590D">
              <w:rPr>
                <w:rFonts w:ascii="Times New Roman" w:eastAsia="Times New Roman" w:hAnsi="Times New Roman" w:cs="Times New Roman"/>
                <w:i/>
                <w:sz w:val="26"/>
              </w:rPr>
              <w:t xml:space="preserve">, </w:t>
            </w:r>
            <w:proofErr w:type="spellStart"/>
            <w:r w:rsidRPr="00CA590D">
              <w:rPr>
                <w:rFonts w:ascii="Times New Roman" w:eastAsia="Times New Roman" w:hAnsi="Times New Roman" w:cs="Times New Roman"/>
                <w:i/>
                <w:sz w:val="26"/>
              </w:rPr>
              <w:t>ngày</w:t>
            </w:r>
            <w:proofErr w:type="spellEnd"/>
            <w:r w:rsidRPr="00CA590D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r w:rsidR="006577D2">
              <w:rPr>
                <w:rFonts w:ascii="Times New Roman" w:eastAsia="Times New Roman" w:hAnsi="Times New Roman" w:cs="Times New Roman"/>
                <w:i/>
                <w:sz w:val="26"/>
              </w:rPr>
              <w:t>0</w:t>
            </w:r>
            <w:r w:rsidR="00C21F5E">
              <w:rPr>
                <w:rFonts w:ascii="Times New Roman" w:eastAsia="Times New Roman" w:hAnsi="Times New Roman" w:cs="Times New Roman"/>
                <w:i/>
                <w:sz w:val="26"/>
              </w:rPr>
              <w:t>3</w:t>
            </w:r>
            <w:r w:rsidR="006577D2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="004D28CC" w:rsidRPr="00CA590D">
              <w:rPr>
                <w:rFonts w:ascii="Times New Roman" w:eastAsia="Times New Roman" w:hAnsi="Times New Roman" w:cs="Times New Roman"/>
                <w:i/>
                <w:sz w:val="26"/>
              </w:rPr>
              <w:t>tháng</w:t>
            </w:r>
            <w:proofErr w:type="spellEnd"/>
            <w:r w:rsidR="004D28CC" w:rsidRPr="00CA590D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r w:rsidR="006577D2">
              <w:rPr>
                <w:rFonts w:ascii="Times New Roman" w:eastAsia="Times New Roman" w:hAnsi="Times New Roman" w:cs="Times New Roman"/>
                <w:i/>
                <w:sz w:val="26"/>
              </w:rPr>
              <w:t>1</w:t>
            </w:r>
            <w:r w:rsidR="001610D3">
              <w:rPr>
                <w:rFonts w:ascii="Times New Roman" w:eastAsia="Times New Roman" w:hAnsi="Times New Roman" w:cs="Times New Roman"/>
                <w:i/>
                <w:sz w:val="26"/>
              </w:rPr>
              <w:t>0</w:t>
            </w:r>
            <w:r w:rsidR="004D28CC" w:rsidRPr="00CA590D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="004D28CC" w:rsidRPr="00CA590D">
              <w:rPr>
                <w:rFonts w:ascii="Times New Roman" w:eastAsia="Times New Roman" w:hAnsi="Times New Roman" w:cs="Times New Roman"/>
                <w:i/>
                <w:sz w:val="26"/>
              </w:rPr>
              <w:t>năm</w:t>
            </w:r>
            <w:proofErr w:type="spellEnd"/>
            <w:r w:rsidR="004D28CC" w:rsidRPr="00CA590D">
              <w:rPr>
                <w:rFonts w:ascii="Times New Roman" w:eastAsia="Times New Roman" w:hAnsi="Times New Roman" w:cs="Times New Roman"/>
                <w:i/>
                <w:sz w:val="26"/>
              </w:rPr>
              <w:t xml:space="preserve"> 202</w:t>
            </w:r>
            <w:r w:rsidR="001610D3">
              <w:rPr>
                <w:rFonts w:ascii="Times New Roman" w:eastAsia="Times New Roman" w:hAnsi="Times New Roman" w:cs="Times New Roman"/>
                <w:i/>
                <w:sz w:val="26"/>
              </w:rPr>
              <w:t>3</w:t>
            </w:r>
          </w:p>
        </w:tc>
      </w:tr>
    </w:tbl>
    <w:p w:rsidR="00CA590D" w:rsidRPr="008B5F51" w:rsidRDefault="00CA590D" w:rsidP="00CA5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3272C" w:rsidRPr="00E43155" w:rsidRDefault="004D28CC" w:rsidP="008B5F51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43155">
        <w:rPr>
          <w:rFonts w:ascii="Times New Roman" w:eastAsia="Times New Roman" w:hAnsi="Times New Roman" w:cs="Times New Roman"/>
          <w:b/>
          <w:sz w:val="27"/>
          <w:szCs w:val="27"/>
        </w:rPr>
        <w:t xml:space="preserve">HỒ SƠ YÊU CẦU </w:t>
      </w:r>
    </w:p>
    <w:p w:rsidR="006577D2" w:rsidRDefault="004D28CC" w:rsidP="006577D2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43155">
        <w:rPr>
          <w:rFonts w:ascii="Times New Roman" w:eastAsia="Times New Roman" w:hAnsi="Times New Roman" w:cs="Times New Roman"/>
          <w:b/>
          <w:sz w:val="27"/>
          <w:szCs w:val="27"/>
        </w:rPr>
        <w:t>ĐỐI VỚI GÓI THẦU</w:t>
      </w:r>
      <w:r w:rsidR="00097770" w:rsidRPr="00E43155">
        <w:rPr>
          <w:rFonts w:ascii="Times New Roman" w:eastAsia="Times New Roman" w:hAnsi="Times New Roman" w:cs="Times New Roman"/>
          <w:b/>
          <w:sz w:val="27"/>
          <w:szCs w:val="27"/>
        </w:rPr>
        <w:t>:</w:t>
      </w:r>
      <w:r w:rsidRPr="00E4315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6577D2" w:rsidRPr="006577D2">
        <w:rPr>
          <w:rFonts w:ascii="Times New Roman" w:eastAsia="Times New Roman" w:hAnsi="Times New Roman" w:cs="Times New Roman"/>
          <w:b/>
          <w:sz w:val="27"/>
          <w:szCs w:val="27"/>
        </w:rPr>
        <w:t xml:space="preserve">TỔ CHỨC THIẾT KẾ, IN ẤN BỘ TÀI LIỆU </w:t>
      </w:r>
      <w:r w:rsidR="001610D3">
        <w:rPr>
          <w:rFonts w:ascii="Times New Roman" w:eastAsia="Times New Roman" w:hAnsi="Times New Roman" w:cs="Times New Roman"/>
          <w:b/>
          <w:sz w:val="27"/>
          <w:szCs w:val="27"/>
        </w:rPr>
        <w:t>BIỆN PHÁP PHÒNG VỆ THƯƠNG MẠI TRONG QUÁ TRÌNH HỘI NHẬP KINH TẾ, XU THẾ ÁP DỤNG VÀ KHUYẾN NGHỊ</w:t>
      </w:r>
    </w:p>
    <w:p w:rsidR="001610D3" w:rsidRPr="001610D3" w:rsidRDefault="001610D3" w:rsidP="001610D3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1.</w:t>
      </w:r>
      <w:r w:rsidR="004D28CC" w:rsidRPr="001610D3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Tên</w:t>
      </w:r>
      <w:proofErr w:type="gramEnd"/>
      <w:r w:rsidR="004D28CC" w:rsidRPr="001610D3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4D28CC" w:rsidRPr="001610D3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gói</w:t>
      </w:r>
      <w:proofErr w:type="spellEnd"/>
      <w:r w:rsidR="004D28CC" w:rsidRPr="001610D3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4D28CC" w:rsidRPr="001610D3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thầu</w:t>
      </w:r>
      <w:proofErr w:type="spellEnd"/>
      <w:r w:rsidR="004D28CC" w:rsidRPr="001610D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: </w:t>
      </w:r>
      <w:r w:rsidRPr="001610D3">
        <w:rPr>
          <w:rFonts w:ascii="Times New Roman" w:eastAsia="Times New Roman" w:hAnsi="Times New Roman" w:cs="Times New Roman"/>
          <w:sz w:val="28"/>
          <w:szCs w:val="27"/>
        </w:rPr>
        <w:t>“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Tổ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chức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thiết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kế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, in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ấn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bộ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tài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liệu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Biện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pháp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phòng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vệ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thương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mại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trong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quá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trình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hội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nhập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kinh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tế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quốc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tế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,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xu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thế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áp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dụng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và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khuyến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nghị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>”</w:t>
      </w:r>
    </w:p>
    <w:p w:rsidR="005E2D4E" w:rsidRPr="001610D3" w:rsidRDefault="005E2D4E" w:rsidP="001610D3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Căn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cứ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Quyết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định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số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1347/QĐ-BCT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ngày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19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tháng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5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năm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2020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của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Bộ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Công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Thương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triển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khai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một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số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hoạt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động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của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Bộ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Công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Thương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nhằm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nâng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cao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năng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lực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phòng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vệ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thương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mại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cho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các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ngành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sản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xuất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trong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nước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trong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bối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cảnh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Việt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Nam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tham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gia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các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Hiệp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định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thương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mại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tự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do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thế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hệ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1610D3">
        <w:rPr>
          <w:rFonts w:ascii="Times New Roman" w:eastAsia="Times New Roman" w:hAnsi="Times New Roman" w:cs="Times New Roman"/>
          <w:sz w:val="28"/>
          <w:szCs w:val="27"/>
        </w:rPr>
        <w:t>mới</w:t>
      </w:r>
      <w:proofErr w:type="spellEnd"/>
      <w:r w:rsidRPr="001610D3">
        <w:rPr>
          <w:rFonts w:ascii="Times New Roman" w:eastAsia="Times New Roman" w:hAnsi="Times New Roman" w:cs="Times New Roman"/>
          <w:sz w:val="28"/>
          <w:szCs w:val="27"/>
        </w:rPr>
        <w:t>;</w:t>
      </w:r>
    </w:p>
    <w:p w:rsidR="005E2D4E" w:rsidRPr="00FD45FD" w:rsidRDefault="005E2D4E" w:rsidP="006577D2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Căn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cứ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Quyết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định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số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1610D3">
        <w:rPr>
          <w:rFonts w:ascii="Times New Roman" w:eastAsia="Times New Roman" w:hAnsi="Times New Roman" w:cs="Times New Roman"/>
          <w:sz w:val="28"/>
          <w:szCs w:val="27"/>
        </w:rPr>
        <w:t>58</w:t>
      </w:r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/QĐ-PVTM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ngày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1610D3">
        <w:rPr>
          <w:rFonts w:ascii="Times New Roman" w:eastAsia="Times New Roman" w:hAnsi="Times New Roman" w:cs="Times New Roman"/>
          <w:sz w:val="28"/>
          <w:szCs w:val="27"/>
        </w:rPr>
        <w:t>09</w:t>
      </w:r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tháng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1610D3">
        <w:rPr>
          <w:rFonts w:ascii="Times New Roman" w:eastAsia="Times New Roman" w:hAnsi="Times New Roman" w:cs="Times New Roman"/>
          <w:sz w:val="28"/>
          <w:szCs w:val="27"/>
        </w:rPr>
        <w:t>3</w:t>
      </w:r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năm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202</w:t>
      </w:r>
      <w:r w:rsidR="001610D3">
        <w:rPr>
          <w:rFonts w:ascii="Times New Roman" w:eastAsia="Times New Roman" w:hAnsi="Times New Roman" w:cs="Times New Roman"/>
          <w:sz w:val="28"/>
          <w:szCs w:val="27"/>
        </w:rPr>
        <w:t>3</w:t>
      </w:r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của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Cục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trưởng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Cục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Phòng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vệ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thương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mại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về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việc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phê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duyệt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một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số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nhiệm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vụ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cụ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thể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và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dự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toán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chi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tiết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nguồn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kinh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phí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sự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nghiệp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kinh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tế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(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loại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280-321)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triển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khai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nhiệm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vụ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theo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Quyết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định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số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1347/QĐ-BCT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năm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202</w:t>
      </w:r>
      <w:r w:rsidR="001610D3">
        <w:rPr>
          <w:rFonts w:ascii="Times New Roman" w:eastAsia="Times New Roman" w:hAnsi="Times New Roman" w:cs="Times New Roman"/>
          <w:sz w:val="28"/>
          <w:szCs w:val="27"/>
        </w:rPr>
        <w:t>3</w:t>
      </w:r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của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Cục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Phòng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vệ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thương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Pr="005E2D4E">
        <w:rPr>
          <w:rFonts w:ascii="Times New Roman" w:eastAsia="Times New Roman" w:hAnsi="Times New Roman" w:cs="Times New Roman"/>
          <w:sz w:val="28"/>
          <w:szCs w:val="27"/>
        </w:rPr>
        <w:t>mại</w:t>
      </w:r>
      <w:proofErr w:type="spellEnd"/>
      <w:r w:rsidRPr="005E2D4E">
        <w:rPr>
          <w:rFonts w:ascii="Times New Roman" w:eastAsia="Times New Roman" w:hAnsi="Times New Roman" w:cs="Times New Roman"/>
          <w:sz w:val="28"/>
          <w:szCs w:val="27"/>
        </w:rPr>
        <w:t>;</w:t>
      </w:r>
    </w:p>
    <w:p w:rsidR="004C5533" w:rsidRPr="00FD45FD" w:rsidRDefault="005E2D4E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7"/>
        </w:rPr>
        <w:t>Căn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</w:rPr>
        <w:t>cứ</w:t>
      </w:r>
      <w:proofErr w:type="spellEnd"/>
      <w:r w:rsidR="008B5F51" w:rsidRPr="00FD45FD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>Quyết</w:t>
      </w:r>
      <w:proofErr w:type="spellEnd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>định</w:t>
      </w:r>
      <w:proofErr w:type="spellEnd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>số</w:t>
      </w:r>
      <w:proofErr w:type="spellEnd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A0492E">
        <w:rPr>
          <w:rFonts w:ascii="Times New Roman" w:eastAsia="Times New Roman" w:hAnsi="Times New Roman" w:cs="Times New Roman"/>
          <w:sz w:val="28"/>
          <w:szCs w:val="27"/>
        </w:rPr>
        <w:t>309</w:t>
      </w:r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>/QĐ-</w:t>
      </w:r>
      <w:r w:rsidR="006577D2">
        <w:rPr>
          <w:rFonts w:ascii="Times New Roman" w:eastAsia="Times New Roman" w:hAnsi="Times New Roman" w:cs="Times New Roman"/>
          <w:sz w:val="28"/>
          <w:szCs w:val="27"/>
        </w:rPr>
        <w:t>PVTM</w:t>
      </w:r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>ngày</w:t>
      </w:r>
      <w:proofErr w:type="spellEnd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1610D3">
        <w:rPr>
          <w:rFonts w:ascii="Times New Roman" w:eastAsia="Times New Roman" w:hAnsi="Times New Roman" w:cs="Times New Roman"/>
          <w:sz w:val="28"/>
          <w:szCs w:val="27"/>
        </w:rPr>
        <w:t>0</w:t>
      </w:r>
      <w:r w:rsidR="00A0492E">
        <w:rPr>
          <w:rFonts w:ascii="Times New Roman" w:eastAsia="Times New Roman" w:hAnsi="Times New Roman" w:cs="Times New Roman"/>
          <w:sz w:val="28"/>
          <w:szCs w:val="27"/>
        </w:rPr>
        <w:t>3</w:t>
      </w:r>
      <w:bookmarkStart w:id="0" w:name="_GoBack"/>
      <w:bookmarkEnd w:id="0"/>
      <w:r w:rsidR="006577D2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>tháng</w:t>
      </w:r>
      <w:proofErr w:type="spellEnd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6577D2">
        <w:rPr>
          <w:rFonts w:ascii="Times New Roman" w:eastAsia="Times New Roman" w:hAnsi="Times New Roman" w:cs="Times New Roman"/>
          <w:sz w:val="28"/>
          <w:szCs w:val="27"/>
        </w:rPr>
        <w:t>1</w:t>
      </w:r>
      <w:r w:rsidR="001610D3">
        <w:rPr>
          <w:rFonts w:ascii="Times New Roman" w:eastAsia="Times New Roman" w:hAnsi="Times New Roman" w:cs="Times New Roman"/>
          <w:sz w:val="28"/>
          <w:szCs w:val="27"/>
        </w:rPr>
        <w:t>0</w:t>
      </w:r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>năm</w:t>
      </w:r>
      <w:proofErr w:type="spellEnd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 xml:space="preserve"> 202</w:t>
      </w:r>
      <w:r w:rsidR="001610D3">
        <w:rPr>
          <w:rFonts w:ascii="Times New Roman" w:eastAsia="Times New Roman" w:hAnsi="Times New Roman" w:cs="Times New Roman"/>
          <w:sz w:val="28"/>
          <w:szCs w:val="27"/>
        </w:rPr>
        <w:t>3</w:t>
      </w:r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>của</w:t>
      </w:r>
      <w:proofErr w:type="spellEnd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6577D2">
        <w:rPr>
          <w:rFonts w:ascii="Times New Roman" w:eastAsia="Times New Roman" w:hAnsi="Times New Roman" w:cs="Times New Roman"/>
          <w:sz w:val="28"/>
          <w:szCs w:val="27"/>
        </w:rPr>
        <w:t>Cục</w:t>
      </w:r>
      <w:proofErr w:type="spellEnd"/>
      <w:r w:rsidR="006577D2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6577D2">
        <w:rPr>
          <w:rFonts w:ascii="Times New Roman" w:eastAsia="Times New Roman" w:hAnsi="Times New Roman" w:cs="Times New Roman"/>
          <w:sz w:val="28"/>
          <w:szCs w:val="27"/>
        </w:rPr>
        <w:t>Phòng</w:t>
      </w:r>
      <w:proofErr w:type="spellEnd"/>
      <w:r w:rsidR="006577D2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6577D2">
        <w:rPr>
          <w:rFonts w:ascii="Times New Roman" w:eastAsia="Times New Roman" w:hAnsi="Times New Roman" w:cs="Times New Roman"/>
          <w:sz w:val="28"/>
          <w:szCs w:val="27"/>
        </w:rPr>
        <w:t>vệ</w:t>
      </w:r>
      <w:proofErr w:type="spellEnd"/>
      <w:r w:rsidR="006577D2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6577D2">
        <w:rPr>
          <w:rFonts w:ascii="Times New Roman" w:eastAsia="Times New Roman" w:hAnsi="Times New Roman" w:cs="Times New Roman"/>
          <w:sz w:val="28"/>
          <w:szCs w:val="27"/>
        </w:rPr>
        <w:t>thương</w:t>
      </w:r>
      <w:proofErr w:type="spellEnd"/>
      <w:r w:rsidR="006577D2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6577D2">
        <w:rPr>
          <w:rFonts w:ascii="Times New Roman" w:eastAsia="Times New Roman" w:hAnsi="Times New Roman" w:cs="Times New Roman"/>
          <w:sz w:val="28"/>
          <w:szCs w:val="27"/>
        </w:rPr>
        <w:t>mại</w:t>
      </w:r>
      <w:proofErr w:type="spellEnd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>phê</w:t>
      </w:r>
      <w:proofErr w:type="spellEnd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>duyệt</w:t>
      </w:r>
      <w:proofErr w:type="spellEnd"/>
      <w:r w:rsidR="0063272C" w:rsidRPr="00FD45FD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>
        <w:rPr>
          <w:rFonts w:ascii="Times New Roman" w:eastAsia="Times New Roman" w:hAnsi="Times New Roman" w:cs="Times New Roman"/>
          <w:sz w:val="28"/>
          <w:szCs w:val="27"/>
        </w:rPr>
        <w:t>K</w:t>
      </w:r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ế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hoạch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lựa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chọn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nhà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thầu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gói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thầu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thuộc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nhiệm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vụ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“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Tổ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chức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thiết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kế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, in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ấn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bộ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tài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liệu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Biện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pháp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phòng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vệ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thương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mại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trong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quá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trình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hội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nhập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kinh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tế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quốc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tế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,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xu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thế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áp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dụng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và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khuyến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nghị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” -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nguồn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kinh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phí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sự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nghiệp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kinh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tế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(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loại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280-321),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thực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hiện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không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tự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chủ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spellStart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>năm</w:t>
      </w:r>
      <w:proofErr w:type="spellEnd"/>
      <w:r w:rsidR="001610D3" w:rsidRPr="001610D3">
        <w:rPr>
          <w:rFonts w:ascii="Times New Roman" w:eastAsia="Times New Roman" w:hAnsi="Times New Roman" w:cs="Times New Roman"/>
          <w:sz w:val="28"/>
          <w:szCs w:val="27"/>
        </w:rPr>
        <w:t xml:space="preserve"> 2023</w:t>
      </w:r>
    </w:p>
    <w:p w:rsidR="008D2283" w:rsidRPr="00FD45FD" w:rsidRDefault="00D77ABF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2</w:t>
      </w:r>
      <w:r w:rsidR="008D2283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. </w:t>
      </w:r>
      <w:proofErr w:type="spellStart"/>
      <w:r w:rsidR="008D2283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Ti</w:t>
      </w:r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êu</w:t>
      </w:r>
      <w:proofErr w:type="spellEnd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chuẩn</w:t>
      </w:r>
      <w:proofErr w:type="spellEnd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đánh</w:t>
      </w:r>
      <w:proofErr w:type="spellEnd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giá</w:t>
      </w:r>
      <w:proofErr w:type="spellEnd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Hồ</w:t>
      </w:r>
      <w:proofErr w:type="spellEnd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sơ</w:t>
      </w:r>
      <w:proofErr w:type="spellEnd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dự</w:t>
      </w:r>
      <w:proofErr w:type="spellEnd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B5F51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thầu</w:t>
      </w:r>
      <w:proofErr w:type="spellEnd"/>
    </w:p>
    <w:p w:rsidR="008D2283" w:rsidRPr="00FD45FD" w:rsidRDefault="00D77ABF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2</w:t>
      </w:r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.1</w:t>
      </w:r>
      <w:r w:rsidR="005137B7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Tiêu</w:t>
      </w:r>
      <w:proofErr w:type="spellEnd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chuẩn</w:t>
      </w:r>
      <w:proofErr w:type="spellEnd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đánh</w:t>
      </w:r>
      <w:proofErr w:type="spellEnd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tính</w:t>
      </w:r>
      <w:proofErr w:type="spellEnd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hợp</w:t>
      </w:r>
      <w:proofErr w:type="spellEnd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lệ</w:t>
      </w:r>
      <w:proofErr w:type="spellEnd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của</w:t>
      </w:r>
      <w:proofErr w:type="spellEnd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hồ</w:t>
      </w:r>
      <w:proofErr w:type="spellEnd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sơ</w:t>
      </w:r>
      <w:proofErr w:type="spellEnd"/>
      <w:r w:rsidR="008D2283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yêu</w:t>
      </w:r>
      <w:proofErr w:type="spellEnd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cầu</w:t>
      </w:r>
      <w:proofErr w:type="spellEnd"/>
    </w:p>
    <w:p w:rsidR="00696AFE" w:rsidRPr="00FD45FD" w:rsidRDefault="00696AFE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Nhà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đưa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ra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phù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hợp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đưa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ra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đề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xuất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phù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hợp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</w:p>
    <w:p w:rsidR="00696AFE" w:rsidRPr="00FD45FD" w:rsidRDefault="00696AFE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Nhà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bảo</w:t>
      </w:r>
      <w:proofErr w:type="spellEnd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đảm</w:t>
      </w:r>
      <w:proofErr w:type="spellEnd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tư</w:t>
      </w:r>
      <w:proofErr w:type="spellEnd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cách</w:t>
      </w:r>
      <w:proofErr w:type="spellEnd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hợp</w:t>
      </w:r>
      <w:proofErr w:type="spellEnd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lệ</w:t>
      </w:r>
      <w:proofErr w:type="spellEnd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tại</w:t>
      </w:r>
      <w:proofErr w:type="spellEnd"/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643E2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Hồ</w:t>
      </w:r>
      <w:proofErr w:type="spellEnd"/>
      <w:r w:rsidR="008643E2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643E2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sơ</w:t>
      </w:r>
      <w:proofErr w:type="spellEnd"/>
      <w:r w:rsidR="008643E2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643E2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yêu</w:t>
      </w:r>
      <w:proofErr w:type="spellEnd"/>
      <w:r w:rsidR="008643E2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8643E2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cầu</w:t>
      </w:r>
      <w:proofErr w:type="spellEnd"/>
      <w:r w:rsidR="008643E2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(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gọi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tắt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là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="006828E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HSYC</w:t>
      </w:r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)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sẽ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được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xem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xét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đánh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các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bước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tiếp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proofErr w:type="gram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theo</w:t>
      </w:r>
      <w:proofErr w:type="gram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proofErr w:type="spellEnd"/>
    </w:p>
    <w:p w:rsidR="00696AFE" w:rsidRPr="00FD45FD" w:rsidRDefault="00D77ABF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2</w:t>
      </w:r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.2</w:t>
      </w:r>
      <w:r w:rsidR="005137B7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Tiêu</w:t>
      </w:r>
      <w:proofErr w:type="spellEnd"/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chuẩn</w:t>
      </w:r>
      <w:proofErr w:type="spellEnd"/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đánh</w:t>
      </w:r>
      <w:proofErr w:type="spellEnd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về</w:t>
      </w:r>
      <w:proofErr w:type="spellEnd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năng</w:t>
      </w:r>
      <w:proofErr w:type="spellEnd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lực</w:t>
      </w:r>
      <w:proofErr w:type="spellEnd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và</w:t>
      </w:r>
      <w:proofErr w:type="spellEnd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kinh</w:t>
      </w:r>
      <w:proofErr w:type="spellEnd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96AFE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nghiệm</w:t>
      </w:r>
      <w:proofErr w:type="spellEnd"/>
    </w:p>
    <w:p w:rsidR="00696AFE" w:rsidRPr="00FD45FD" w:rsidRDefault="00696AFE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Yêu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nhà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có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k</w:t>
      </w:r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inh</w:t>
      </w:r>
      <w:proofErr w:type="spellEnd"/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nghiệm</w:t>
      </w:r>
      <w:proofErr w:type="spellEnd"/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tối</w:t>
      </w:r>
      <w:proofErr w:type="spellEnd"/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thiểu</w:t>
      </w:r>
      <w:proofErr w:type="spellEnd"/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1</w:t>
      </w:r>
      <w:r w:rsidR="005E2D4E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2</w:t>
      </w:r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năm</w:t>
      </w:r>
      <w:proofErr w:type="spellEnd"/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trong</w:t>
      </w:r>
      <w:proofErr w:type="spellEnd"/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lĩnh</w:t>
      </w:r>
      <w:proofErr w:type="spellEnd"/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vực</w:t>
      </w:r>
      <w:proofErr w:type="spellEnd"/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in </w:t>
      </w:r>
      <w:proofErr w:type="spellStart"/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ấn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có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giấy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phép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kinh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doanh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về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in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ấn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="002E1430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</w:p>
    <w:p w:rsidR="00987E79" w:rsidRPr="00FD45FD" w:rsidRDefault="00D77ABF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2</w:t>
      </w:r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.3</w:t>
      </w:r>
      <w:r w:rsidR="005137B7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Tiêu</w:t>
      </w:r>
      <w:proofErr w:type="spellEnd"/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chuẩn</w:t>
      </w:r>
      <w:proofErr w:type="spellEnd"/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đánh</w:t>
      </w:r>
      <w:proofErr w:type="spellEnd"/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về</w:t>
      </w:r>
      <w:proofErr w:type="spellEnd"/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987E79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</w:p>
    <w:p w:rsidR="00987E79" w:rsidRPr="00FD45FD" w:rsidRDefault="00987E79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Căn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cứ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tính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chất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quy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mô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của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gói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lựa</w:t>
      </w:r>
      <w:proofErr w:type="spellEnd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chọn</w:t>
      </w:r>
      <w:proofErr w:type="spellEnd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phương</w:t>
      </w:r>
      <w:proofErr w:type="spellEnd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pháp</w:t>
      </w:r>
      <w:proofErr w:type="spellEnd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thấp</w:t>
      </w:r>
      <w:proofErr w:type="spellEnd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nhất</w:t>
      </w:r>
      <w:proofErr w:type="spellEnd"/>
      <w:r w:rsidR="0063272C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.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Cách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xác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định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thấp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nhất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proofErr w:type="gram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theo</w:t>
      </w:r>
      <w:proofErr w:type="spellEnd"/>
      <w:proofErr w:type="gram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các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bước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sau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đây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:</w:t>
      </w:r>
    </w:p>
    <w:p w:rsidR="00987E79" w:rsidRDefault="00987E79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Bước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1.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Xác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định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dự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dự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sau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giảm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(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nếu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có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);</w:t>
      </w:r>
    </w:p>
    <w:p w:rsidR="005E2D4E" w:rsidRDefault="005E2D4E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5E2D4E" w:rsidRPr="00FD45FD" w:rsidRDefault="005E2D4E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5E2D4E" w:rsidRPr="00FD45FD" w:rsidRDefault="00987E79" w:rsidP="005E2D4E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</w:pP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Bước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2.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Xếp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hạng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nhà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: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Hồ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sơ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dự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(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gọi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tắt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là</w:t>
      </w:r>
      <w:proofErr w:type="spellEnd"/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HSDT</w:t>
      </w:r>
      <w:r w:rsidR="00FD45FD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)</w:t>
      </w:r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có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dự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thầu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sau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khi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trừ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trị</w:t>
      </w:r>
      <w:proofErr w:type="spellEnd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</w:t>
      </w:r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iảm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giá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(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nếu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có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)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thấp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nhất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được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xếp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hạng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thứ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nhất</w:t>
      </w:r>
      <w:proofErr w:type="spellEnd"/>
      <w:r w:rsidR="006E1EC8" w:rsidRPr="00FD45FD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4D28CC" w:rsidRPr="00FD45FD" w:rsidRDefault="00D77ABF" w:rsidP="008B5F51">
      <w:pPr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3</w:t>
      </w:r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. </w:t>
      </w:r>
      <w:proofErr w:type="spellStart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Số</w:t>
      </w:r>
      <w:proofErr w:type="spellEnd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lượng</w:t>
      </w:r>
      <w:proofErr w:type="spellEnd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tiêu</w:t>
      </w:r>
      <w:proofErr w:type="spellEnd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chuẩn</w:t>
      </w:r>
      <w:proofErr w:type="spellEnd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kỹ</w:t>
      </w:r>
      <w:proofErr w:type="spellEnd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63272C" w:rsidRPr="00FD45FD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</w:rPr>
        <w:t>thuật</w:t>
      </w:r>
      <w:proofErr w:type="spellEnd"/>
    </w:p>
    <w:tbl>
      <w:tblPr>
        <w:tblW w:w="9173" w:type="dxa"/>
        <w:tblInd w:w="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5770"/>
        <w:gridCol w:w="1276"/>
        <w:gridCol w:w="1381"/>
      </w:tblGrid>
      <w:tr w:rsidR="00827739" w:rsidRPr="00FD45FD" w:rsidTr="00F57565">
        <w:trPr>
          <w:trHeight w:val="207"/>
          <w:tblHeader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827739" w:rsidRPr="00FD45FD" w:rsidRDefault="004D28CC" w:rsidP="00E431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D45FD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STT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827739" w:rsidRPr="00FD45FD" w:rsidRDefault="004D28CC" w:rsidP="00E431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FD45FD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Nội</w:t>
            </w:r>
            <w:proofErr w:type="spellEnd"/>
            <w:r w:rsidRPr="00FD45FD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dung </w:t>
            </w:r>
            <w:proofErr w:type="spellStart"/>
            <w:r w:rsidRPr="00FD45FD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công</w:t>
            </w:r>
            <w:proofErr w:type="spellEnd"/>
            <w:r w:rsidRPr="00FD45FD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FD45FD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việc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827739" w:rsidRPr="00FD45FD" w:rsidRDefault="004D28CC" w:rsidP="00E431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FD45FD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Đơn</w:t>
            </w:r>
            <w:proofErr w:type="spellEnd"/>
            <w:r w:rsidRPr="00FD45FD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FD45FD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vị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827739" w:rsidRPr="00FD45FD" w:rsidRDefault="004D28CC" w:rsidP="00E431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FD45FD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Số</w:t>
            </w:r>
            <w:proofErr w:type="spellEnd"/>
            <w:r w:rsidRPr="00FD45FD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FD45FD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lượng</w:t>
            </w:r>
            <w:proofErr w:type="spellEnd"/>
          </w:p>
        </w:tc>
      </w:tr>
      <w:tr w:rsidR="00827739" w:rsidRPr="00FD45FD" w:rsidTr="00F57565">
        <w:trPr>
          <w:trHeight w:val="63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7739" w:rsidRPr="00FD45FD" w:rsidRDefault="00827739" w:rsidP="00E43155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7D2" w:rsidRPr="006577D2" w:rsidRDefault="006577D2" w:rsidP="006577D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827739" w:rsidRPr="00FD45FD" w:rsidRDefault="001610D3" w:rsidP="006577D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tin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7739" w:rsidRPr="00FD45FD" w:rsidRDefault="004D28CC" w:rsidP="00E431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FD45FD">
              <w:rPr>
                <w:rFonts w:ascii="Times New Roman" w:eastAsia="Times New Roman" w:hAnsi="Times New Roman" w:cs="Times New Roman"/>
                <w:sz w:val="28"/>
                <w:szCs w:val="26"/>
              </w:rPr>
              <w:t>Gói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7739" w:rsidRPr="00FD45FD" w:rsidRDefault="004D28CC" w:rsidP="00E431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D45FD"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</w:p>
        </w:tc>
      </w:tr>
      <w:tr w:rsidR="00827739" w:rsidRPr="00FD45FD" w:rsidTr="00F57565">
        <w:trPr>
          <w:trHeight w:val="104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7739" w:rsidRPr="00FD45FD" w:rsidRDefault="00827739" w:rsidP="00E43155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7D2" w:rsidRPr="006577D2" w:rsidRDefault="001610D3" w:rsidP="006577D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phẩm</w:t>
            </w:r>
            <w:proofErr w:type="spellEnd"/>
            <w:r w:rsidR="006577D2" w:rsidRPr="006577D2">
              <w:rPr>
                <w:rFonts w:ascii="Times New Roman" w:hAnsi="Times New Roman" w:cs="Times New Roman"/>
                <w:sz w:val="28"/>
                <w:szCs w:val="26"/>
              </w:rPr>
              <w:t xml:space="preserve">:                              </w:t>
            </w:r>
          </w:p>
          <w:p w:rsidR="006577D2" w:rsidRPr="006577D2" w:rsidRDefault="006577D2" w:rsidP="006577D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6577D2"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proofErr w:type="spellStart"/>
            <w:r w:rsidR="001610D3">
              <w:rPr>
                <w:rFonts w:ascii="Times New Roman" w:hAnsi="Times New Roman" w:cs="Times New Roman"/>
                <w:sz w:val="28"/>
                <w:szCs w:val="26"/>
              </w:rPr>
              <w:t>Biên</w:t>
            </w:r>
            <w:proofErr w:type="spellEnd"/>
            <w:r w:rsidR="001610D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1610D3">
              <w:rPr>
                <w:rFonts w:ascii="Times New Roman" w:hAnsi="Times New Roman" w:cs="Times New Roman"/>
                <w:sz w:val="28"/>
                <w:szCs w:val="26"/>
              </w:rPr>
              <w:t>tập</w:t>
            </w:r>
            <w:proofErr w:type="spellEnd"/>
            <w:r w:rsidR="001610D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1610D3">
              <w:rPr>
                <w:rFonts w:ascii="Times New Roman" w:hAnsi="Times New Roman" w:cs="Times New Roman"/>
                <w:sz w:val="28"/>
                <w:szCs w:val="26"/>
              </w:rPr>
              <w:t>nội</w:t>
            </w:r>
            <w:proofErr w:type="spellEnd"/>
            <w:r w:rsidR="001610D3">
              <w:rPr>
                <w:rFonts w:ascii="Times New Roman" w:hAnsi="Times New Roman" w:cs="Times New Roman"/>
                <w:sz w:val="28"/>
                <w:szCs w:val="26"/>
              </w:rPr>
              <w:t xml:space="preserve"> dung </w:t>
            </w:r>
            <w:proofErr w:type="spellStart"/>
            <w:r w:rsidR="001610D3">
              <w:rPr>
                <w:rFonts w:ascii="Times New Roman" w:hAnsi="Times New Roman" w:cs="Times New Roman"/>
                <w:sz w:val="28"/>
                <w:szCs w:val="26"/>
              </w:rPr>
              <w:t>chính</w:t>
            </w:r>
            <w:proofErr w:type="spellEnd"/>
          </w:p>
          <w:p w:rsidR="006577D2" w:rsidRPr="006577D2" w:rsidRDefault="006577D2" w:rsidP="006577D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6577D2"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proofErr w:type="spellStart"/>
            <w:r w:rsidR="001610D3">
              <w:rPr>
                <w:rFonts w:ascii="Times New Roman" w:hAnsi="Times New Roman" w:cs="Times New Roman"/>
                <w:sz w:val="28"/>
                <w:szCs w:val="26"/>
              </w:rPr>
              <w:t>Biên</w:t>
            </w:r>
            <w:proofErr w:type="spellEnd"/>
            <w:r w:rsidR="001610D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1610D3">
              <w:rPr>
                <w:rFonts w:ascii="Times New Roman" w:hAnsi="Times New Roman" w:cs="Times New Roman"/>
                <w:sz w:val="28"/>
                <w:szCs w:val="26"/>
              </w:rPr>
              <w:t>tập</w:t>
            </w:r>
            <w:proofErr w:type="spellEnd"/>
            <w:r w:rsidR="001610D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1610D3">
              <w:rPr>
                <w:rFonts w:ascii="Times New Roman" w:hAnsi="Times New Roman" w:cs="Times New Roman"/>
                <w:sz w:val="28"/>
                <w:szCs w:val="26"/>
              </w:rPr>
              <w:t>nội</w:t>
            </w:r>
            <w:proofErr w:type="spellEnd"/>
            <w:r w:rsidR="001610D3">
              <w:rPr>
                <w:rFonts w:ascii="Times New Roman" w:hAnsi="Times New Roman" w:cs="Times New Roman"/>
                <w:sz w:val="28"/>
                <w:szCs w:val="26"/>
              </w:rPr>
              <w:t xml:space="preserve"> dung</w:t>
            </w:r>
            <w:r w:rsidR="00F57565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F57565">
              <w:rPr>
                <w:rFonts w:ascii="Times New Roman" w:hAnsi="Times New Roman" w:cs="Times New Roman"/>
                <w:sz w:val="28"/>
                <w:szCs w:val="26"/>
              </w:rPr>
              <w:t>inforgraphic</w:t>
            </w:r>
            <w:proofErr w:type="spellEnd"/>
          </w:p>
          <w:p w:rsidR="00827739" w:rsidRPr="00FD45FD" w:rsidRDefault="00827739" w:rsidP="006577D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7739" w:rsidRPr="00FD45FD" w:rsidRDefault="004D28CC" w:rsidP="00E431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FD45FD">
              <w:rPr>
                <w:rFonts w:ascii="Times New Roman" w:eastAsia="Times New Roman" w:hAnsi="Times New Roman" w:cs="Times New Roman"/>
                <w:sz w:val="28"/>
                <w:szCs w:val="26"/>
              </w:rPr>
              <w:t>Gói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7739" w:rsidRPr="00FD45FD" w:rsidRDefault="004D28CC" w:rsidP="00E431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D45FD"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</w:p>
        </w:tc>
      </w:tr>
      <w:tr w:rsidR="006577D2" w:rsidRPr="00FD45FD" w:rsidTr="00F57565">
        <w:trPr>
          <w:trHeight w:val="53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7D2" w:rsidRPr="00FD45FD" w:rsidRDefault="006577D2" w:rsidP="00E43155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7D2" w:rsidRDefault="00F57565" w:rsidP="006577D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:</w:t>
            </w:r>
          </w:p>
          <w:p w:rsidR="00F57565" w:rsidRDefault="00F57565" w:rsidP="006577D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chụp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họa</w:t>
            </w:r>
            <w:proofErr w:type="spellEnd"/>
          </w:p>
          <w:p w:rsidR="00F57565" w:rsidRDefault="00F57565" w:rsidP="006577D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họa</w:t>
            </w:r>
            <w:proofErr w:type="spellEnd"/>
          </w:p>
          <w:p w:rsidR="00F57565" w:rsidRPr="006577D2" w:rsidRDefault="00F57565" w:rsidP="006577D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inforgraphic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7D2" w:rsidRPr="00FD45FD" w:rsidRDefault="00F57565" w:rsidP="00E4315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Gói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7D2" w:rsidRPr="00FD45FD" w:rsidRDefault="00F57565" w:rsidP="00E4315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</w:p>
        </w:tc>
      </w:tr>
      <w:tr w:rsidR="00F57565" w:rsidRPr="00FD45FD" w:rsidTr="00F57565">
        <w:trPr>
          <w:trHeight w:val="142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565" w:rsidRPr="00FD45FD" w:rsidRDefault="00F57565" w:rsidP="00E43155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565" w:rsidRPr="006577D2" w:rsidRDefault="00F57565" w:rsidP="006577D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dàn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trang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565" w:rsidRPr="00FD45FD" w:rsidRDefault="00F57565" w:rsidP="00E4315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Gói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565" w:rsidRPr="00FD45FD" w:rsidRDefault="00F57565" w:rsidP="00E4315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</w:p>
        </w:tc>
      </w:tr>
      <w:tr w:rsidR="00827739" w:rsidRPr="00FD45FD" w:rsidTr="00F57565">
        <w:trPr>
          <w:trHeight w:val="142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7739" w:rsidRPr="00FD45FD" w:rsidRDefault="00827739" w:rsidP="00E43155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565" w:rsidRPr="00F57565" w:rsidRDefault="00F57565" w:rsidP="00F575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phẩm</w:t>
            </w:r>
            <w:proofErr w:type="spellEnd"/>
            <w:r w:rsidR="006577D2" w:rsidRPr="006577D2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: </w:t>
            </w:r>
          </w:p>
          <w:p w:rsidR="006577D2" w:rsidRPr="00F57565" w:rsidRDefault="00F57565" w:rsidP="00F575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- </w:t>
            </w:r>
            <w:proofErr w:type="spellStart"/>
            <w:r w:rsidR="006577D2" w:rsidRPr="00F57565">
              <w:rPr>
                <w:rFonts w:ascii="Times New Roman" w:eastAsia="Times New Roman" w:hAnsi="Times New Roman" w:cs="Times New Roman"/>
                <w:sz w:val="28"/>
                <w:szCs w:val="26"/>
              </w:rPr>
              <w:t>Khổ</w:t>
            </w:r>
            <w:proofErr w:type="spellEnd"/>
            <w:r w:rsidR="006577D2" w:rsidRPr="00F57565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: </w:t>
            </w:r>
            <w:r w:rsidRPr="00F57565">
              <w:rPr>
                <w:rFonts w:ascii="Times New Roman" w:eastAsia="Times New Roman" w:hAnsi="Times New Roman" w:cs="Times New Roman"/>
                <w:sz w:val="28"/>
                <w:szCs w:val="26"/>
              </w:rPr>
              <w:t>20x20cm</w:t>
            </w:r>
            <w:r w:rsidR="006577D2" w:rsidRPr="00F57565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; </w:t>
            </w:r>
          </w:p>
          <w:p w:rsidR="00F57565" w:rsidRPr="00F57565" w:rsidRDefault="00F57565" w:rsidP="00F5756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F57565">
              <w:rPr>
                <w:rFonts w:ascii="Times New Roman" w:eastAsia="Times New Roman" w:hAnsi="Times New Roman" w:cs="Times New Roman"/>
                <w:sz w:val="28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="006577D2" w:rsidRPr="00F57565">
              <w:rPr>
                <w:rFonts w:ascii="Times New Roman" w:eastAsia="Times New Roman" w:hAnsi="Times New Roman" w:cs="Times New Roman"/>
                <w:sz w:val="28"/>
                <w:szCs w:val="26"/>
              </w:rPr>
              <w:t>Bìa</w:t>
            </w:r>
            <w:proofErr w:type="spellEnd"/>
            <w:r w:rsidR="006577D2" w:rsidRPr="00F57565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in </w:t>
            </w:r>
            <w:proofErr w:type="spellStart"/>
            <w:r w:rsidR="006577D2" w:rsidRPr="00F57565">
              <w:rPr>
                <w:rFonts w:ascii="Times New Roman" w:eastAsia="Times New Roman" w:hAnsi="Times New Roman" w:cs="Times New Roman"/>
                <w:sz w:val="28"/>
                <w:szCs w:val="26"/>
              </w:rPr>
              <w:t>giấy</w:t>
            </w:r>
            <w:proofErr w:type="spellEnd"/>
            <w:r w:rsidR="006577D2" w:rsidRPr="00F57565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C230, </w:t>
            </w:r>
            <w:proofErr w:type="spellStart"/>
            <w:r w:rsidR="006577D2" w:rsidRPr="00F57565">
              <w:rPr>
                <w:rFonts w:ascii="Times New Roman" w:eastAsia="Times New Roman" w:hAnsi="Times New Roman" w:cs="Times New Roman"/>
                <w:sz w:val="28"/>
                <w:szCs w:val="26"/>
              </w:rPr>
              <w:t>ruột</w:t>
            </w:r>
            <w:proofErr w:type="spellEnd"/>
            <w:r w:rsidR="006577D2" w:rsidRPr="00F57565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in </w:t>
            </w:r>
            <w:proofErr w:type="spellStart"/>
            <w:r w:rsidR="006577D2" w:rsidRPr="00F57565">
              <w:rPr>
                <w:rFonts w:ascii="Times New Roman" w:eastAsia="Times New Roman" w:hAnsi="Times New Roman" w:cs="Times New Roman"/>
                <w:sz w:val="28"/>
                <w:szCs w:val="26"/>
              </w:rPr>
              <w:t>giấy</w:t>
            </w:r>
            <w:proofErr w:type="spellEnd"/>
            <w:r w:rsidR="006577D2" w:rsidRPr="00F57565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C1</w:t>
            </w:r>
            <w:r w:rsidRPr="00F57565">
              <w:rPr>
                <w:rFonts w:ascii="Times New Roman" w:eastAsia="Times New Roman" w:hAnsi="Times New Roman" w:cs="Times New Roman"/>
                <w:sz w:val="28"/>
                <w:szCs w:val="26"/>
              </w:rPr>
              <w:t>20;</w:t>
            </w:r>
          </w:p>
          <w:p w:rsidR="004D28CC" w:rsidRPr="006577D2" w:rsidRDefault="00F57565" w:rsidP="00F5756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- 20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bìa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7739" w:rsidRPr="00FD45FD" w:rsidRDefault="004D28CC" w:rsidP="00E431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FD45FD">
              <w:rPr>
                <w:rFonts w:ascii="Times New Roman" w:eastAsia="Times New Roman" w:hAnsi="Times New Roman" w:cs="Times New Roman"/>
                <w:sz w:val="28"/>
                <w:szCs w:val="26"/>
              </w:rPr>
              <w:t>Cuốn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7739" w:rsidRPr="00FD45FD" w:rsidRDefault="00F57565" w:rsidP="00E431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40</w:t>
            </w:r>
            <w:r w:rsidR="004D28CC" w:rsidRPr="00FD45FD">
              <w:rPr>
                <w:rFonts w:ascii="Times New Roman" w:eastAsia="Times New Roman" w:hAnsi="Times New Roman" w:cs="Times New Roman"/>
                <w:sz w:val="28"/>
                <w:szCs w:val="26"/>
              </w:rPr>
              <w:t>00</w:t>
            </w:r>
          </w:p>
        </w:tc>
      </w:tr>
    </w:tbl>
    <w:p w:rsidR="00827739" w:rsidRDefault="00827739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D45FD" w:rsidRDefault="00FD45FD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6"/>
          <w:shd w:val="clear" w:color="auto" w:fill="FFFFFF"/>
        </w:rPr>
        <w:t xml:space="preserve">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6"/>
          <w:shd w:val="clear" w:color="auto" w:fill="FFFFFF"/>
          <w:lang w:val="en-GB" w:eastAsia="en-GB"/>
        </w:rPr>
        <w:drawing>
          <wp:inline distT="0" distB="0" distL="0" distR="0" wp14:anchorId="7AF1D427">
            <wp:extent cx="1987550" cy="120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45FD" w:rsidRPr="00FD45FD" w:rsidRDefault="00FD45FD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sectPr w:rsidR="00FD45FD" w:rsidRPr="00FD45FD" w:rsidSect="00FD45FD">
      <w:headerReference w:type="default" r:id="rId9"/>
      <w:pgSz w:w="11906" w:h="16838" w:code="9"/>
      <w:pgMar w:top="1134" w:right="1134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91A" w:rsidRDefault="00D7691A" w:rsidP="00FD45FD">
      <w:pPr>
        <w:spacing w:after="0" w:line="240" w:lineRule="auto"/>
      </w:pPr>
      <w:r>
        <w:separator/>
      </w:r>
    </w:p>
  </w:endnote>
  <w:endnote w:type="continuationSeparator" w:id="0">
    <w:p w:rsidR="00D7691A" w:rsidRDefault="00D7691A" w:rsidP="00FD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91A" w:rsidRDefault="00D7691A" w:rsidP="00FD45FD">
      <w:pPr>
        <w:spacing w:after="0" w:line="240" w:lineRule="auto"/>
      </w:pPr>
      <w:r>
        <w:separator/>
      </w:r>
    </w:p>
  </w:footnote>
  <w:footnote w:type="continuationSeparator" w:id="0">
    <w:p w:rsidR="00D7691A" w:rsidRDefault="00D7691A" w:rsidP="00FD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338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FD45FD" w:rsidRPr="00FD45FD" w:rsidRDefault="00FD45FD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FD45FD">
          <w:rPr>
            <w:rFonts w:ascii="Times New Roman" w:hAnsi="Times New Roman" w:cs="Times New Roman"/>
            <w:sz w:val="24"/>
          </w:rPr>
          <w:fldChar w:fldCharType="begin"/>
        </w:r>
        <w:r w:rsidRPr="00FD45F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D45FD">
          <w:rPr>
            <w:rFonts w:ascii="Times New Roman" w:hAnsi="Times New Roman" w:cs="Times New Roman"/>
            <w:sz w:val="24"/>
          </w:rPr>
          <w:fldChar w:fldCharType="separate"/>
        </w:r>
        <w:r w:rsidR="00A0492E">
          <w:rPr>
            <w:rFonts w:ascii="Times New Roman" w:hAnsi="Times New Roman" w:cs="Times New Roman"/>
            <w:noProof/>
            <w:sz w:val="24"/>
          </w:rPr>
          <w:t>2</w:t>
        </w:r>
        <w:r w:rsidRPr="00FD45F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FD45FD" w:rsidRDefault="00FD45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7835"/>
    <w:multiLevelType w:val="multilevel"/>
    <w:tmpl w:val="A75E3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62EAD"/>
    <w:multiLevelType w:val="hybridMultilevel"/>
    <w:tmpl w:val="FFE8EC78"/>
    <w:lvl w:ilvl="0" w:tplc="56AA0AB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807839"/>
    <w:multiLevelType w:val="hybridMultilevel"/>
    <w:tmpl w:val="C6984958"/>
    <w:lvl w:ilvl="0" w:tplc="1C624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52DAC"/>
    <w:multiLevelType w:val="multilevel"/>
    <w:tmpl w:val="A5B47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9B2DAA"/>
    <w:multiLevelType w:val="multilevel"/>
    <w:tmpl w:val="35D44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2677F"/>
    <w:multiLevelType w:val="hybridMultilevel"/>
    <w:tmpl w:val="BDBC469E"/>
    <w:lvl w:ilvl="0" w:tplc="9058E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83D92"/>
    <w:multiLevelType w:val="multilevel"/>
    <w:tmpl w:val="9E9C3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0B085B"/>
    <w:multiLevelType w:val="hybridMultilevel"/>
    <w:tmpl w:val="0498B4D6"/>
    <w:lvl w:ilvl="0" w:tplc="808CDD2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956AAF"/>
    <w:multiLevelType w:val="multilevel"/>
    <w:tmpl w:val="F3C46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DD1926"/>
    <w:multiLevelType w:val="multilevel"/>
    <w:tmpl w:val="E8FCC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782837"/>
    <w:multiLevelType w:val="multilevel"/>
    <w:tmpl w:val="093204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7B475E"/>
    <w:multiLevelType w:val="multilevel"/>
    <w:tmpl w:val="5A4C8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39"/>
    <w:rsid w:val="00050217"/>
    <w:rsid w:val="00097770"/>
    <w:rsid w:val="00147EB7"/>
    <w:rsid w:val="001610D3"/>
    <w:rsid w:val="002459D0"/>
    <w:rsid w:val="00276C32"/>
    <w:rsid w:val="002B4188"/>
    <w:rsid w:val="002E1430"/>
    <w:rsid w:val="003D4D30"/>
    <w:rsid w:val="003D5A4F"/>
    <w:rsid w:val="003E12FF"/>
    <w:rsid w:val="004969CC"/>
    <w:rsid w:val="004C5533"/>
    <w:rsid w:val="004D28CC"/>
    <w:rsid w:val="004D66AD"/>
    <w:rsid w:val="005137B7"/>
    <w:rsid w:val="00526FC9"/>
    <w:rsid w:val="005E2D4E"/>
    <w:rsid w:val="0063272C"/>
    <w:rsid w:val="006577D2"/>
    <w:rsid w:val="006828E8"/>
    <w:rsid w:val="00696AFE"/>
    <w:rsid w:val="006E1EC8"/>
    <w:rsid w:val="00810658"/>
    <w:rsid w:val="00827739"/>
    <w:rsid w:val="00860F43"/>
    <w:rsid w:val="008643E2"/>
    <w:rsid w:val="008B5F51"/>
    <w:rsid w:val="008D2283"/>
    <w:rsid w:val="008E54C1"/>
    <w:rsid w:val="009238E2"/>
    <w:rsid w:val="00930047"/>
    <w:rsid w:val="00960B7E"/>
    <w:rsid w:val="00987E79"/>
    <w:rsid w:val="009A4C71"/>
    <w:rsid w:val="00A0492E"/>
    <w:rsid w:val="00C21047"/>
    <w:rsid w:val="00C21F5E"/>
    <w:rsid w:val="00C5013A"/>
    <w:rsid w:val="00C81FD4"/>
    <w:rsid w:val="00C91590"/>
    <w:rsid w:val="00CA590D"/>
    <w:rsid w:val="00D13F01"/>
    <w:rsid w:val="00D5326C"/>
    <w:rsid w:val="00D7691A"/>
    <w:rsid w:val="00D77ABF"/>
    <w:rsid w:val="00E25031"/>
    <w:rsid w:val="00E43155"/>
    <w:rsid w:val="00F57565"/>
    <w:rsid w:val="00FB5389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224CE-AB9E-44B9-AB43-AE77E9A9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1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5FD"/>
  </w:style>
  <w:style w:type="paragraph" w:styleId="Footer">
    <w:name w:val="footer"/>
    <w:basedOn w:val="Normal"/>
    <w:link w:val="FooterChar"/>
    <w:uiPriority w:val="99"/>
    <w:unhideWhenUsed/>
    <w:rsid w:val="00FD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4C4E-178C-4225-89BA-5445E3D0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Ngoc Bich</dc:creator>
  <cp:lastModifiedBy>ktvanphong</cp:lastModifiedBy>
  <cp:revision>3</cp:revision>
  <cp:lastPrinted>2023-10-03T04:59:00Z</cp:lastPrinted>
  <dcterms:created xsi:type="dcterms:W3CDTF">2023-10-02T11:59:00Z</dcterms:created>
  <dcterms:modified xsi:type="dcterms:W3CDTF">2023-10-03T05:40:00Z</dcterms:modified>
</cp:coreProperties>
</file>